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4246C" w14:textId="503BFC04" w:rsidR="00B9111F" w:rsidRPr="00C204FF" w:rsidRDefault="00B9111F" w:rsidP="00B9111F">
      <w:pPr>
        <w:pStyle w:val="Heading2"/>
        <w:jc w:val="center"/>
        <w:rPr>
          <w:rFonts w:cs="Arial"/>
          <w:color w:val="000000"/>
          <w:sz w:val="20"/>
        </w:rPr>
      </w:pPr>
      <w:bookmarkStart w:id="0" w:name="OLE_LINK1"/>
      <w:bookmarkStart w:id="1" w:name="OLE_LINK2"/>
      <w:r w:rsidRPr="00C204FF">
        <w:rPr>
          <w:rFonts w:cs="Arial"/>
          <w:color w:val="000000"/>
          <w:sz w:val="20"/>
        </w:rPr>
        <w:t xml:space="preserve">Leonard Slatkin | Biography | </w:t>
      </w:r>
      <w:r w:rsidR="00B01D93" w:rsidRPr="00C204FF">
        <w:rPr>
          <w:rFonts w:cs="Arial"/>
          <w:color w:val="000000"/>
          <w:sz w:val="20"/>
        </w:rPr>
        <w:t>3</w:t>
      </w:r>
      <w:r w:rsidR="008D0B7C">
        <w:rPr>
          <w:rFonts w:cs="Arial"/>
          <w:color w:val="000000"/>
          <w:sz w:val="20"/>
        </w:rPr>
        <w:t>22</w:t>
      </w:r>
      <w:r w:rsidR="00F41B53" w:rsidRPr="00C204FF">
        <w:rPr>
          <w:rFonts w:cs="Arial"/>
          <w:color w:val="000000"/>
          <w:sz w:val="20"/>
        </w:rPr>
        <w:t xml:space="preserve"> words</w:t>
      </w:r>
    </w:p>
    <w:p w14:paraId="1D86088C" w14:textId="77777777" w:rsidR="00B9111F" w:rsidRPr="00C204FF" w:rsidRDefault="00B9111F" w:rsidP="00B9111F">
      <w:pPr>
        <w:rPr>
          <w:rFonts w:cs="Arial"/>
          <w:color w:val="000000"/>
          <w:sz w:val="20"/>
        </w:rPr>
      </w:pPr>
    </w:p>
    <w:p w14:paraId="4AEA1027" w14:textId="3C640CFF" w:rsidR="00C6554A" w:rsidRPr="00C204FF" w:rsidRDefault="00C6554A" w:rsidP="00C6554A">
      <w:pPr>
        <w:rPr>
          <w:rFonts w:cs="Arial"/>
          <w:color w:val="000000"/>
          <w:sz w:val="20"/>
        </w:rPr>
      </w:pPr>
      <w:r w:rsidRPr="00C204FF">
        <w:rPr>
          <w:rFonts w:cs="Arial"/>
          <w:color w:val="000000"/>
          <w:sz w:val="20"/>
        </w:rPr>
        <w:t>Internationally acclaimed conductor Leonard Slatkin is Music Director Laureate of the Detroit Symphony Orchestra</w:t>
      </w:r>
      <w:r w:rsidR="00A83430" w:rsidRPr="00C204FF">
        <w:rPr>
          <w:rFonts w:cs="Arial"/>
          <w:color w:val="000000"/>
          <w:sz w:val="20"/>
        </w:rPr>
        <w:t xml:space="preserve">, </w:t>
      </w:r>
      <w:r w:rsidRPr="00C204FF">
        <w:rPr>
          <w:rFonts w:cs="Arial"/>
          <w:color w:val="000000"/>
          <w:sz w:val="20"/>
        </w:rPr>
        <w:t xml:space="preserve">Directeur Musical </w:t>
      </w:r>
      <w:proofErr w:type="spellStart"/>
      <w:r w:rsidRPr="00C204FF">
        <w:rPr>
          <w:rFonts w:cs="Arial"/>
          <w:color w:val="000000"/>
          <w:sz w:val="20"/>
        </w:rPr>
        <w:t>Honoraire</w:t>
      </w:r>
      <w:proofErr w:type="spellEnd"/>
      <w:r w:rsidRPr="00C204FF">
        <w:rPr>
          <w:rFonts w:cs="Arial"/>
          <w:color w:val="000000"/>
          <w:sz w:val="20"/>
        </w:rPr>
        <w:t xml:space="preserve"> of the Orchestre National de Lyon (ONL), Conductor Laureate of the St. Louis Symphony Orchestra (SLSO), Principal Guest Conductor of the Orquesta </w:t>
      </w:r>
      <w:proofErr w:type="spellStart"/>
      <w:r w:rsidRPr="00C204FF">
        <w:rPr>
          <w:rFonts w:cs="Arial"/>
          <w:color w:val="000000"/>
          <w:sz w:val="20"/>
        </w:rPr>
        <w:t>Filarmónica</w:t>
      </w:r>
      <w:proofErr w:type="spellEnd"/>
      <w:r w:rsidRPr="00C204FF">
        <w:rPr>
          <w:rFonts w:cs="Arial"/>
          <w:color w:val="000000"/>
          <w:sz w:val="20"/>
        </w:rPr>
        <w:t xml:space="preserve"> de Gran </w:t>
      </w:r>
      <w:proofErr w:type="spellStart"/>
      <w:r w:rsidRPr="00C204FF">
        <w:rPr>
          <w:rFonts w:cs="Arial"/>
          <w:color w:val="000000"/>
          <w:sz w:val="20"/>
        </w:rPr>
        <w:t>Canaria</w:t>
      </w:r>
      <w:proofErr w:type="spellEnd"/>
      <w:r w:rsidR="00A83430" w:rsidRPr="00C204FF">
        <w:rPr>
          <w:rFonts w:cs="Arial"/>
          <w:color w:val="000000"/>
          <w:sz w:val="20"/>
        </w:rPr>
        <w:t xml:space="preserve"> (OFGC)</w:t>
      </w:r>
      <w:r w:rsidR="007305B4" w:rsidRPr="00C204FF">
        <w:rPr>
          <w:rFonts w:cs="Arial"/>
          <w:color w:val="000000"/>
          <w:sz w:val="20"/>
        </w:rPr>
        <w:t xml:space="preserve">, </w:t>
      </w:r>
      <w:r w:rsidR="003415EB" w:rsidRPr="00C204FF">
        <w:rPr>
          <w:rFonts w:cs="Arial"/>
          <w:color w:val="000000"/>
          <w:sz w:val="20"/>
        </w:rPr>
        <w:t>Artistic Consultant to the Las Vegas Philharmonic</w:t>
      </w:r>
      <w:r w:rsidR="00A83430" w:rsidRPr="00C204FF">
        <w:rPr>
          <w:rFonts w:cs="Arial"/>
          <w:color w:val="000000"/>
          <w:sz w:val="20"/>
        </w:rPr>
        <w:t xml:space="preserve"> (LVP)</w:t>
      </w:r>
      <w:r w:rsidR="008D0B7C">
        <w:rPr>
          <w:rFonts w:cs="Arial"/>
          <w:color w:val="000000"/>
          <w:sz w:val="20"/>
        </w:rPr>
        <w:t>, and Artistic Advisor to the Nashville Symphon</w:t>
      </w:r>
      <w:r w:rsidR="00CD6032">
        <w:rPr>
          <w:rFonts w:cs="Arial"/>
          <w:color w:val="000000"/>
          <w:sz w:val="20"/>
        </w:rPr>
        <w:t>y</w:t>
      </w:r>
      <w:r w:rsidR="007305B4" w:rsidRPr="00C204FF">
        <w:rPr>
          <w:rFonts w:cs="Arial"/>
          <w:color w:val="000000"/>
          <w:sz w:val="20"/>
        </w:rPr>
        <w:t xml:space="preserve">. </w:t>
      </w:r>
      <w:r w:rsidRPr="00C204FF">
        <w:rPr>
          <w:rFonts w:cs="Arial"/>
          <w:color w:val="000000"/>
          <w:sz w:val="20"/>
        </w:rPr>
        <w:t xml:space="preserve">He maintains a rigorous schedule of guest conducting and is active as a composer, author, and educator. </w:t>
      </w:r>
    </w:p>
    <w:p w14:paraId="33119A22" w14:textId="77777777" w:rsidR="00F41B53" w:rsidRPr="00C204FF" w:rsidRDefault="00F41B53" w:rsidP="00C6554A">
      <w:pPr>
        <w:rPr>
          <w:rFonts w:cs="Arial"/>
          <w:color w:val="000000"/>
          <w:sz w:val="20"/>
        </w:rPr>
      </w:pPr>
    </w:p>
    <w:p w14:paraId="01CB9147" w14:textId="3325FB04" w:rsidR="000F26BB" w:rsidRPr="00C204FF" w:rsidRDefault="00C204FF" w:rsidP="00C6554A">
      <w:pPr>
        <w:rPr>
          <w:rFonts w:cs="Arial"/>
          <w:color w:val="000000"/>
          <w:sz w:val="20"/>
        </w:rPr>
      </w:pPr>
      <w:r w:rsidRPr="00C204FF">
        <w:rPr>
          <w:rFonts w:cs="Arial"/>
          <w:color w:val="000000"/>
          <w:sz w:val="20"/>
        </w:rPr>
        <w:t xml:space="preserve">The 2025-26 season includes engagements with the </w:t>
      </w:r>
      <w:r w:rsidR="000F26BB" w:rsidRPr="00C204FF">
        <w:rPr>
          <w:rFonts w:cs="Arial"/>
          <w:color w:val="000000"/>
          <w:sz w:val="20"/>
        </w:rPr>
        <w:t xml:space="preserve">National Symphony Orchestra (Ireland), Manhattan School of Music Symphony Orchestra, </w:t>
      </w:r>
      <w:r w:rsidR="00A83430" w:rsidRPr="009B5520">
        <w:rPr>
          <w:rFonts w:cs="Arial"/>
          <w:color w:val="000000" w:themeColor="text1"/>
          <w:sz w:val="20"/>
        </w:rPr>
        <w:t>SLSO</w:t>
      </w:r>
      <w:r w:rsidR="000F26BB" w:rsidRPr="009B5520">
        <w:rPr>
          <w:rFonts w:cs="Arial"/>
          <w:color w:val="000000" w:themeColor="text1"/>
          <w:sz w:val="20"/>
        </w:rPr>
        <w:t xml:space="preserve">, </w:t>
      </w:r>
      <w:r w:rsidRPr="009B5520">
        <w:rPr>
          <w:rFonts w:cs="Arial"/>
          <w:color w:val="000000" w:themeColor="text1"/>
          <w:sz w:val="20"/>
          <w:shd w:val="clear" w:color="auto" w:fill="FFFFFF"/>
        </w:rPr>
        <w:t xml:space="preserve">USC Thornton Symphony, </w:t>
      </w:r>
      <w:r w:rsidR="00A83430" w:rsidRPr="00C204FF">
        <w:rPr>
          <w:rFonts w:cs="Arial"/>
          <w:color w:val="000000"/>
          <w:sz w:val="20"/>
        </w:rPr>
        <w:t>LVP</w:t>
      </w:r>
      <w:r w:rsidR="000F26BB" w:rsidRPr="00C204FF">
        <w:rPr>
          <w:rFonts w:cs="Arial"/>
          <w:color w:val="000000"/>
          <w:sz w:val="20"/>
        </w:rPr>
        <w:t xml:space="preserve">, Taiwan Philharmonic, KBS Symphony Orchestra </w:t>
      </w:r>
      <w:r>
        <w:rPr>
          <w:rFonts w:cs="Arial"/>
          <w:color w:val="000000"/>
          <w:sz w:val="20"/>
        </w:rPr>
        <w:t>(</w:t>
      </w:r>
      <w:r w:rsidR="000F26BB" w:rsidRPr="00C204FF">
        <w:rPr>
          <w:rFonts w:cs="Arial"/>
          <w:color w:val="000000"/>
          <w:sz w:val="20"/>
        </w:rPr>
        <w:t>Seoul</w:t>
      </w:r>
      <w:r>
        <w:rPr>
          <w:rFonts w:cs="Arial"/>
          <w:color w:val="000000"/>
          <w:sz w:val="20"/>
        </w:rPr>
        <w:t>)</w:t>
      </w:r>
      <w:r w:rsidR="000F26BB" w:rsidRPr="00C204FF">
        <w:rPr>
          <w:rFonts w:cs="Arial"/>
          <w:color w:val="000000"/>
          <w:sz w:val="20"/>
        </w:rPr>
        <w:t>, Gunma Symphony</w:t>
      </w:r>
      <w:r>
        <w:rPr>
          <w:rFonts w:cs="Arial"/>
          <w:color w:val="000000"/>
          <w:sz w:val="20"/>
        </w:rPr>
        <w:t xml:space="preserve"> Orchestra</w:t>
      </w:r>
      <w:r w:rsidR="000F26BB" w:rsidRPr="00C204FF">
        <w:rPr>
          <w:rFonts w:cs="Arial"/>
          <w:color w:val="000000"/>
          <w:sz w:val="20"/>
        </w:rPr>
        <w:t>, NHK Symphony Orchestra</w:t>
      </w:r>
      <w:r w:rsidRPr="00C204FF">
        <w:rPr>
          <w:rFonts w:cs="Arial"/>
          <w:color w:val="000000"/>
          <w:sz w:val="20"/>
        </w:rPr>
        <w:t xml:space="preserve"> (</w:t>
      </w:r>
      <w:r w:rsidR="000F26BB" w:rsidRPr="00C204FF">
        <w:rPr>
          <w:rFonts w:cs="Arial"/>
          <w:color w:val="000000"/>
          <w:sz w:val="20"/>
        </w:rPr>
        <w:t>Tokyo</w:t>
      </w:r>
      <w:r w:rsidRPr="00C204FF">
        <w:rPr>
          <w:rFonts w:cs="Arial"/>
          <w:color w:val="000000"/>
          <w:sz w:val="20"/>
        </w:rPr>
        <w:t>)</w:t>
      </w:r>
      <w:r w:rsidR="000F26BB" w:rsidRPr="00C204FF">
        <w:rPr>
          <w:rFonts w:cs="Arial"/>
          <w:color w:val="000000"/>
          <w:sz w:val="20"/>
        </w:rPr>
        <w:t xml:space="preserve">, </w:t>
      </w:r>
      <w:r w:rsidR="00CD6032">
        <w:rPr>
          <w:rFonts w:cs="Arial"/>
          <w:color w:val="000000"/>
          <w:sz w:val="20"/>
        </w:rPr>
        <w:t>Nashville Symphony</w:t>
      </w:r>
      <w:r w:rsidR="000F26BB" w:rsidRPr="00C204FF">
        <w:rPr>
          <w:rFonts w:cs="Arial"/>
          <w:color w:val="000000"/>
          <w:sz w:val="20"/>
        </w:rPr>
        <w:t>, Atlanta Symphony Orchestra,</w:t>
      </w:r>
      <w:r w:rsidR="00A83430" w:rsidRPr="00C204FF">
        <w:rPr>
          <w:rFonts w:cs="Arial"/>
          <w:color w:val="000000"/>
          <w:sz w:val="20"/>
        </w:rPr>
        <w:t xml:space="preserve"> </w:t>
      </w:r>
      <w:r w:rsidR="007D0880" w:rsidRPr="007D0880">
        <w:rPr>
          <w:rFonts w:cs="Arial"/>
          <w:color w:val="000000"/>
          <w:sz w:val="20"/>
        </w:rPr>
        <w:t xml:space="preserve">Orchestre </w:t>
      </w:r>
      <w:r w:rsidR="007D0880">
        <w:rPr>
          <w:rFonts w:cs="Arial"/>
          <w:color w:val="000000"/>
          <w:sz w:val="20"/>
        </w:rPr>
        <w:t>S</w:t>
      </w:r>
      <w:r w:rsidR="007D0880" w:rsidRPr="007D0880">
        <w:rPr>
          <w:rFonts w:cs="Arial"/>
          <w:color w:val="000000"/>
          <w:sz w:val="20"/>
        </w:rPr>
        <w:t>ymphonique de Montréal</w:t>
      </w:r>
      <w:r w:rsidR="00A83430" w:rsidRPr="00C204FF">
        <w:rPr>
          <w:rFonts w:cs="Arial"/>
          <w:color w:val="000000"/>
          <w:sz w:val="20"/>
        </w:rPr>
        <w:t xml:space="preserve">, Warsaw Philharmonic, Franz Schubert </w:t>
      </w:r>
      <w:proofErr w:type="spellStart"/>
      <w:r w:rsidR="00A83430" w:rsidRPr="00C204FF">
        <w:rPr>
          <w:rFonts w:cs="Arial"/>
          <w:color w:val="000000"/>
          <w:sz w:val="20"/>
        </w:rPr>
        <w:t>Filharmonia</w:t>
      </w:r>
      <w:proofErr w:type="spellEnd"/>
      <w:r w:rsidR="00A83430" w:rsidRPr="00C204FF">
        <w:rPr>
          <w:rFonts w:cs="Arial"/>
          <w:color w:val="000000"/>
          <w:sz w:val="20"/>
        </w:rPr>
        <w:t xml:space="preserve"> </w:t>
      </w:r>
      <w:r w:rsidRPr="00C204FF">
        <w:rPr>
          <w:rFonts w:cs="Arial"/>
          <w:color w:val="000000"/>
          <w:sz w:val="20"/>
        </w:rPr>
        <w:t>(</w:t>
      </w:r>
      <w:r w:rsidR="00A83430" w:rsidRPr="00C204FF">
        <w:rPr>
          <w:rFonts w:cs="Arial"/>
          <w:color w:val="000000"/>
          <w:sz w:val="20"/>
        </w:rPr>
        <w:t>Barcelona</w:t>
      </w:r>
      <w:r w:rsidRPr="00C204FF">
        <w:rPr>
          <w:rFonts w:cs="Arial"/>
          <w:color w:val="000000"/>
          <w:sz w:val="20"/>
        </w:rPr>
        <w:t>)</w:t>
      </w:r>
      <w:r w:rsidR="00A83430" w:rsidRPr="00C204FF">
        <w:rPr>
          <w:rFonts w:cs="Arial"/>
          <w:color w:val="000000"/>
          <w:sz w:val="20"/>
        </w:rPr>
        <w:t xml:space="preserve">, ONL, </w:t>
      </w:r>
      <w:r w:rsidRPr="00C204FF">
        <w:rPr>
          <w:rFonts w:cs="Arial"/>
          <w:color w:val="000000"/>
          <w:sz w:val="20"/>
        </w:rPr>
        <w:t>Prague Symphony</w:t>
      </w:r>
      <w:r w:rsidR="007D0880">
        <w:rPr>
          <w:rFonts w:cs="Arial"/>
          <w:color w:val="000000"/>
          <w:sz w:val="20"/>
        </w:rPr>
        <w:t xml:space="preserve"> Orchestra</w:t>
      </w:r>
      <w:r w:rsidRPr="00C204FF">
        <w:rPr>
          <w:rFonts w:cs="Arial"/>
          <w:color w:val="000000"/>
          <w:sz w:val="20"/>
        </w:rPr>
        <w:t xml:space="preserve">, </w:t>
      </w:r>
      <w:proofErr w:type="spellStart"/>
      <w:r w:rsidR="00053DE8" w:rsidRPr="00053DE8">
        <w:rPr>
          <w:rFonts w:cs="Arial"/>
          <w:color w:val="000000"/>
          <w:sz w:val="20"/>
        </w:rPr>
        <w:t>Filarmonica</w:t>
      </w:r>
      <w:proofErr w:type="spellEnd"/>
      <w:r w:rsidR="00053DE8" w:rsidRPr="00053DE8">
        <w:rPr>
          <w:rFonts w:cs="Arial"/>
          <w:color w:val="000000"/>
          <w:sz w:val="20"/>
        </w:rPr>
        <w:t xml:space="preserve"> George Enescu </w:t>
      </w:r>
      <w:r w:rsidRPr="00C204FF">
        <w:rPr>
          <w:rFonts w:cs="Arial"/>
          <w:color w:val="000000"/>
          <w:sz w:val="20"/>
        </w:rPr>
        <w:t>(Bucharest), OFGC, and Rundfunk-</w:t>
      </w:r>
      <w:proofErr w:type="spellStart"/>
      <w:r w:rsidRPr="00C204FF">
        <w:rPr>
          <w:rFonts w:cs="Arial"/>
          <w:color w:val="000000"/>
          <w:sz w:val="20"/>
        </w:rPr>
        <w:t>Sinfonieorchester</w:t>
      </w:r>
      <w:proofErr w:type="spellEnd"/>
      <w:r w:rsidRPr="00C204FF">
        <w:rPr>
          <w:rFonts w:cs="Arial"/>
          <w:color w:val="000000"/>
          <w:sz w:val="20"/>
        </w:rPr>
        <w:t xml:space="preserve"> Berlin.</w:t>
      </w:r>
    </w:p>
    <w:p w14:paraId="15B66544" w14:textId="77777777" w:rsidR="00D1127C" w:rsidRPr="00C204FF" w:rsidRDefault="00D1127C" w:rsidP="00D1127C">
      <w:pPr>
        <w:rPr>
          <w:rFonts w:cs="Arial"/>
          <w:color w:val="000000"/>
          <w:sz w:val="20"/>
        </w:rPr>
      </w:pPr>
    </w:p>
    <w:p w14:paraId="2A64B20E" w14:textId="73E6AB5B" w:rsidR="00D1127C" w:rsidRPr="00C204FF" w:rsidRDefault="00D1127C" w:rsidP="00D1127C">
      <w:pPr>
        <w:rPr>
          <w:rFonts w:cs="Arial"/>
          <w:color w:val="000000"/>
          <w:sz w:val="20"/>
        </w:rPr>
      </w:pPr>
      <w:r w:rsidRPr="00C204FF">
        <w:rPr>
          <w:rFonts w:cs="Arial"/>
          <w:color w:val="000000"/>
          <w:sz w:val="20"/>
        </w:rPr>
        <w:t>Slatkin has received six Grammy awards and 35 nominations. Naxos recently reissued</w:t>
      </w:r>
      <w:r w:rsidR="00B01D93" w:rsidRPr="00C204FF">
        <w:rPr>
          <w:rFonts w:cs="Arial"/>
          <w:color w:val="000000"/>
          <w:sz w:val="20"/>
        </w:rPr>
        <w:t xml:space="preserve"> Vox</w:t>
      </w:r>
      <w:r w:rsidRPr="00C204FF">
        <w:rPr>
          <w:rFonts w:cs="Arial"/>
          <w:color w:val="000000"/>
          <w:sz w:val="20"/>
        </w:rPr>
        <w:t xml:space="preserve"> audiophile editions of his</w:t>
      </w:r>
      <w:r w:rsidR="00CA66E1" w:rsidRPr="00C204FF">
        <w:rPr>
          <w:rFonts w:cs="Arial"/>
          <w:color w:val="000000"/>
          <w:sz w:val="20"/>
        </w:rPr>
        <w:t xml:space="preserve"> SLSO recordings </w:t>
      </w:r>
      <w:r w:rsidR="007D1F7B" w:rsidRPr="00C204FF">
        <w:rPr>
          <w:rFonts w:cs="Arial"/>
          <w:color w:val="000000"/>
          <w:sz w:val="20"/>
        </w:rPr>
        <w:t>featuring</w:t>
      </w:r>
      <w:r w:rsidRPr="00C204FF">
        <w:rPr>
          <w:rFonts w:cs="Arial"/>
          <w:color w:val="000000"/>
          <w:sz w:val="20"/>
        </w:rPr>
        <w:t xml:space="preserve"> </w:t>
      </w:r>
      <w:r w:rsidR="000842F7" w:rsidRPr="00C204FF">
        <w:rPr>
          <w:rFonts w:cs="Arial"/>
          <w:color w:val="000000"/>
          <w:sz w:val="20"/>
        </w:rPr>
        <w:t xml:space="preserve">the </w:t>
      </w:r>
      <w:r w:rsidR="007D1F7B" w:rsidRPr="00C204FF">
        <w:rPr>
          <w:rFonts w:cs="Arial"/>
          <w:color w:val="000000"/>
          <w:sz w:val="20"/>
        </w:rPr>
        <w:t xml:space="preserve">works of </w:t>
      </w:r>
      <w:r w:rsidRPr="00C204FF">
        <w:rPr>
          <w:rFonts w:cs="Arial"/>
          <w:color w:val="000000"/>
          <w:sz w:val="20"/>
        </w:rPr>
        <w:t>Gershwin</w:t>
      </w:r>
      <w:r w:rsidR="007D1F7B" w:rsidRPr="00C204FF">
        <w:rPr>
          <w:rFonts w:cs="Arial"/>
          <w:color w:val="000000"/>
          <w:sz w:val="20"/>
        </w:rPr>
        <w:t>,</w:t>
      </w:r>
      <w:r w:rsidRPr="00C204FF">
        <w:rPr>
          <w:rFonts w:cs="Arial"/>
          <w:color w:val="000000"/>
          <w:sz w:val="20"/>
        </w:rPr>
        <w:t xml:space="preserve"> Rachmaninov</w:t>
      </w:r>
      <w:r w:rsidR="007D1F7B" w:rsidRPr="00C204FF">
        <w:rPr>
          <w:rFonts w:cs="Arial"/>
          <w:color w:val="000000"/>
          <w:sz w:val="20"/>
        </w:rPr>
        <w:t>, and Prokofiev</w:t>
      </w:r>
      <w:r w:rsidRPr="00C204FF">
        <w:rPr>
          <w:rFonts w:cs="Arial"/>
          <w:color w:val="000000"/>
          <w:sz w:val="20"/>
        </w:rPr>
        <w:t>. Other Naxos re</w:t>
      </w:r>
      <w:r w:rsidR="000B177F" w:rsidRPr="00C204FF">
        <w:rPr>
          <w:rFonts w:cs="Arial"/>
          <w:color w:val="000000"/>
          <w:sz w:val="20"/>
        </w:rPr>
        <w:t>cordings</w:t>
      </w:r>
      <w:r w:rsidRPr="00C204FF">
        <w:rPr>
          <w:rFonts w:cs="Arial"/>
          <w:color w:val="000000"/>
          <w:sz w:val="20"/>
        </w:rPr>
        <w:t xml:space="preserve"> include </w:t>
      </w:r>
      <w:r w:rsidRPr="00C204FF">
        <w:rPr>
          <w:rFonts w:cs="Arial"/>
          <w:i/>
          <w:iCs/>
          <w:color w:val="000000"/>
          <w:sz w:val="20"/>
        </w:rPr>
        <w:t>Slatkin Conducts Slatkin</w:t>
      </w:r>
      <w:r w:rsidRPr="00C204FF">
        <w:rPr>
          <w:rFonts w:cs="Arial"/>
          <w:color w:val="000000"/>
          <w:sz w:val="20"/>
        </w:rPr>
        <w:t>—a compilation of pieces written by generations of his family—as well as works by Saint-Saëns, Ravel, Berlioz</w:t>
      </w:r>
      <w:r w:rsidR="007D1F7B" w:rsidRPr="00C204FF">
        <w:rPr>
          <w:rFonts w:cs="Arial"/>
          <w:color w:val="000000"/>
          <w:sz w:val="20"/>
        </w:rPr>
        <w:t>,</w:t>
      </w:r>
      <w:r w:rsidRPr="00C204FF">
        <w:rPr>
          <w:rFonts w:cs="Arial"/>
          <w:color w:val="000000"/>
          <w:sz w:val="20"/>
        </w:rPr>
        <w:t xml:space="preserve"> Copland, </w:t>
      </w:r>
      <w:proofErr w:type="spellStart"/>
      <w:r w:rsidRPr="00C204FF">
        <w:rPr>
          <w:rFonts w:cs="Arial"/>
          <w:color w:val="000000"/>
          <w:sz w:val="20"/>
        </w:rPr>
        <w:t>Borzova</w:t>
      </w:r>
      <w:proofErr w:type="spellEnd"/>
      <w:r w:rsidRPr="00C204FF">
        <w:rPr>
          <w:rFonts w:cs="Arial"/>
          <w:color w:val="000000"/>
          <w:sz w:val="20"/>
        </w:rPr>
        <w:t>, McTee, and Williams</w:t>
      </w:r>
      <w:r w:rsidR="007D1F7B" w:rsidRPr="00C204FF">
        <w:rPr>
          <w:rFonts w:cs="Arial"/>
          <w:color w:val="000000"/>
          <w:sz w:val="20"/>
        </w:rPr>
        <w:t xml:space="preserve">. </w:t>
      </w:r>
    </w:p>
    <w:p w14:paraId="494A1C56" w14:textId="77777777" w:rsidR="00C6554A" w:rsidRPr="00C204FF" w:rsidRDefault="00C6554A" w:rsidP="00C6554A">
      <w:pPr>
        <w:rPr>
          <w:rFonts w:cs="Arial"/>
          <w:color w:val="000000"/>
          <w:sz w:val="20"/>
        </w:rPr>
      </w:pPr>
    </w:p>
    <w:p w14:paraId="33665486" w14:textId="6456B7F8" w:rsidR="00C90E78" w:rsidRPr="00C204FF" w:rsidRDefault="00C6554A" w:rsidP="00C90E78">
      <w:pPr>
        <w:rPr>
          <w:rFonts w:cs="Arial"/>
          <w:i/>
          <w:iCs/>
          <w:color w:val="000000"/>
          <w:sz w:val="20"/>
        </w:rPr>
      </w:pPr>
      <w:r w:rsidRPr="00C204FF">
        <w:rPr>
          <w:rFonts w:cs="Arial"/>
          <w:color w:val="000000"/>
          <w:sz w:val="20"/>
        </w:rPr>
        <w:t xml:space="preserve">A recipient of the National Medal of Arts, Slatkin also holds the rank of Chevalier in the French Legion of Honor. </w:t>
      </w:r>
      <w:r w:rsidR="0074591A" w:rsidRPr="00C204FF">
        <w:rPr>
          <w:rFonts w:cs="Arial"/>
          <w:color w:val="000000"/>
          <w:sz w:val="20"/>
        </w:rPr>
        <w:t xml:space="preserve">He </w:t>
      </w:r>
      <w:r w:rsidR="00B61C1D" w:rsidRPr="00C204FF">
        <w:rPr>
          <w:rFonts w:cs="Arial"/>
          <w:color w:val="000000"/>
          <w:sz w:val="20"/>
        </w:rPr>
        <w:t>has been</w:t>
      </w:r>
      <w:r w:rsidR="00133211" w:rsidRPr="00C204FF">
        <w:rPr>
          <w:rFonts w:cs="Arial"/>
          <w:color w:val="000000"/>
          <w:sz w:val="20"/>
        </w:rPr>
        <w:t xml:space="preserve"> awarded</w:t>
      </w:r>
      <w:r w:rsidR="0074591A" w:rsidRPr="00C204FF">
        <w:rPr>
          <w:rFonts w:cs="Arial"/>
          <w:color w:val="000000"/>
          <w:sz w:val="20"/>
        </w:rPr>
        <w:t xml:space="preserve"> the </w:t>
      </w:r>
      <w:r w:rsidR="0074591A" w:rsidRPr="00C204FF">
        <w:rPr>
          <w:rFonts w:cs="Arial"/>
          <w:color w:val="000000"/>
          <w:sz w:val="20"/>
          <w:shd w:val="clear" w:color="auto" w:fill="FFFFFF"/>
        </w:rPr>
        <w:t>Prix Charbonnier</w:t>
      </w:r>
      <w:r w:rsidR="0074591A" w:rsidRPr="00C204FF">
        <w:rPr>
          <w:rFonts w:cs="Arial"/>
          <w:color w:val="000000"/>
          <w:sz w:val="20"/>
        </w:rPr>
        <w:t xml:space="preserve"> </w:t>
      </w:r>
      <w:r w:rsidR="0074591A" w:rsidRPr="00C204FF">
        <w:rPr>
          <w:rFonts w:cs="Arial"/>
          <w:color w:val="000000"/>
          <w:sz w:val="20"/>
          <w:shd w:val="clear" w:color="auto" w:fill="FFFFFF"/>
        </w:rPr>
        <w:t xml:space="preserve">from the Federation of Alliances </w:t>
      </w:r>
      <w:proofErr w:type="spellStart"/>
      <w:r w:rsidR="0074591A" w:rsidRPr="00C204FF">
        <w:rPr>
          <w:rFonts w:cs="Arial"/>
          <w:color w:val="000000"/>
          <w:sz w:val="20"/>
          <w:shd w:val="clear" w:color="auto" w:fill="FFFFFF"/>
        </w:rPr>
        <w:t>Françaises</w:t>
      </w:r>
      <w:proofErr w:type="spellEnd"/>
      <w:r w:rsidR="0074591A" w:rsidRPr="00C204FF">
        <w:rPr>
          <w:rFonts w:cs="Arial"/>
          <w:color w:val="000000"/>
          <w:sz w:val="20"/>
          <w:shd w:val="clear" w:color="auto" w:fill="FFFFFF"/>
        </w:rPr>
        <w:t>,</w:t>
      </w:r>
      <w:r w:rsidR="0074591A" w:rsidRPr="00C204FF">
        <w:rPr>
          <w:rFonts w:cs="Arial"/>
          <w:color w:val="000000"/>
          <w:sz w:val="20"/>
        </w:rPr>
        <w:t xml:space="preserve"> Austria’s Decoration of Honor in Silver,</w:t>
      </w:r>
      <w:r w:rsidR="00133211" w:rsidRPr="00C204FF">
        <w:rPr>
          <w:rFonts w:cs="Arial"/>
          <w:color w:val="000000"/>
          <w:sz w:val="20"/>
        </w:rPr>
        <w:t xml:space="preserve"> and</w:t>
      </w:r>
      <w:r w:rsidR="0074591A" w:rsidRPr="00C204FF">
        <w:rPr>
          <w:rFonts w:cs="Arial"/>
          <w:color w:val="000000"/>
          <w:sz w:val="20"/>
        </w:rPr>
        <w:t xml:space="preserve"> the League of American Orchestras’ Gold Baton</w:t>
      </w:r>
      <w:r w:rsidR="00133211" w:rsidRPr="00C204FF">
        <w:rPr>
          <w:rFonts w:cs="Arial"/>
          <w:color w:val="000000"/>
          <w:sz w:val="20"/>
        </w:rPr>
        <w:t>.</w:t>
      </w:r>
      <w:r w:rsidR="0074591A" w:rsidRPr="00C204FF">
        <w:rPr>
          <w:rFonts w:cs="Arial"/>
          <w:color w:val="000000"/>
          <w:sz w:val="20"/>
        </w:rPr>
        <w:t xml:space="preserve"> </w:t>
      </w:r>
      <w:r w:rsidR="006078B3">
        <w:rPr>
          <w:rFonts w:cs="Arial"/>
          <w:color w:val="000000"/>
          <w:sz w:val="20"/>
        </w:rPr>
        <w:t xml:space="preserve">His debut book, </w:t>
      </w:r>
      <w:r w:rsidR="006078B3" w:rsidRPr="00C204FF">
        <w:rPr>
          <w:rFonts w:cs="Arial"/>
          <w:i/>
          <w:color w:val="000000"/>
          <w:sz w:val="20"/>
        </w:rPr>
        <w:t xml:space="preserve">Conducting Business </w:t>
      </w:r>
      <w:r w:rsidR="006078B3" w:rsidRPr="00C204FF">
        <w:rPr>
          <w:rFonts w:cs="Arial"/>
          <w:iCs/>
          <w:color w:val="000000"/>
          <w:sz w:val="20"/>
        </w:rPr>
        <w:t>(2012)</w:t>
      </w:r>
      <w:r w:rsidR="006078B3" w:rsidRPr="00C204FF">
        <w:rPr>
          <w:rFonts w:cs="Arial"/>
          <w:color w:val="000000"/>
          <w:sz w:val="20"/>
        </w:rPr>
        <w:t xml:space="preserve">, </w:t>
      </w:r>
      <w:r w:rsidR="006078B3">
        <w:rPr>
          <w:rFonts w:cs="Arial"/>
          <w:color w:val="000000"/>
          <w:sz w:val="20"/>
        </w:rPr>
        <w:t xml:space="preserve">for </w:t>
      </w:r>
      <w:r w:rsidR="006078B3" w:rsidRPr="00C204FF">
        <w:rPr>
          <w:rFonts w:cs="Arial"/>
          <w:color w:val="000000"/>
          <w:sz w:val="20"/>
        </w:rPr>
        <w:t xml:space="preserve">which </w:t>
      </w:r>
      <w:r w:rsidR="006078B3">
        <w:rPr>
          <w:rFonts w:cs="Arial"/>
          <w:color w:val="000000"/>
          <w:sz w:val="20"/>
        </w:rPr>
        <w:t>h</w:t>
      </w:r>
      <w:r w:rsidR="00133211" w:rsidRPr="00C204FF">
        <w:rPr>
          <w:rFonts w:cs="Arial"/>
          <w:color w:val="000000"/>
          <w:sz w:val="20"/>
        </w:rPr>
        <w:t xml:space="preserve">e received the </w:t>
      </w:r>
      <w:r w:rsidR="0074591A" w:rsidRPr="00C204FF">
        <w:rPr>
          <w:rFonts w:cs="Arial"/>
          <w:color w:val="000000"/>
          <w:sz w:val="20"/>
        </w:rPr>
        <w:t>ASCAP Deems Taylor Special Recognition Award</w:t>
      </w:r>
      <w:r w:rsidR="00133211" w:rsidRPr="00C204FF">
        <w:rPr>
          <w:rFonts w:cs="Arial"/>
          <w:color w:val="000000"/>
          <w:sz w:val="20"/>
        </w:rPr>
        <w:t>,</w:t>
      </w:r>
      <w:r w:rsidR="0074591A" w:rsidRPr="00C204FF">
        <w:rPr>
          <w:rFonts w:cs="Arial"/>
          <w:color w:val="000000"/>
          <w:sz w:val="20"/>
        </w:rPr>
        <w:t xml:space="preserve"> was </w:t>
      </w:r>
      <w:r w:rsidR="00B61C1D" w:rsidRPr="00C204FF">
        <w:rPr>
          <w:rFonts w:cs="Arial"/>
          <w:color w:val="000000"/>
          <w:sz w:val="20"/>
        </w:rPr>
        <w:t>followed</w:t>
      </w:r>
      <w:r w:rsidR="0074591A" w:rsidRPr="00C204FF">
        <w:rPr>
          <w:rFonts w:cs="Arial"/>
          <w:color w:val="000000"/>
          <w:sz w:val="20"/>
        </w:rPr>
        <w:t xml:space="preserve"> by </w:t>
      </w:r>
      <w:r w:rsidRPr="00C204FF">
        <w:rPr>
          <w:rFonts w:cs="Arial"/>
          <w:i/>
          <w:color w:val="000000"/>
          <w:sz w:val="20"/>
        </w:rPr>
        <w:t xml:space="preserve">Leading Tones </w:t>
      </w:r>
      <w:r w:rsidR="0074591A" w:rsidRPr="00C204FF">
        <w:rPr>
          <w:rFonts w:cs="Arial"/>
          <w:color w:val="000000"/>
          <w:sz w:val="20"/>
        </w:rPr>
        <w:t>(</w:t>
      </w:r>
      <w:r w:rsidRPr="00C204FF">
        <w:rPr>
          <w:rFonts w:cs="Arial"/>
          <w:color w:val="000000"/>
          <w:sz w:val="20"/>
        </w:rPr>
        <w:t>2017</w:t>
      </w:r>
      <w:r w:rsidR="0074591A" w:rsidRPr="00C204FF">
        <w:rPr>
          <w:rFonts w:cs="Arial"/>
          <w:color w:val="000000"/>
          <w:sz w:val="20"/>
        </w:rPr>
        <w:t>)</w:t>
      </w:r>
      <w:r w:rsidRPr="00C204FF">
        <w:rPr>
          <w:rFonts w:cs="Arial"/>
          <w:color w:val="000000"/>
          <w:sz w:val="20"/>
        </w:rPr>
        <w:t xml:space="preserve"> </w:t>
      </w:r>
      <w:r w:rsidR="0074591A" w:rsidRPr="00C204FF">
        <w:rPr>
          <w:rFonts w:cs="Arial"/>
          <w:color w:val="000000"/>
          <w:sz w:val="20"/>
        </w:rPr>
        <w:t xml:space="preserve">and </w:t>
      </w:r>
      <w:r w:rsidRPr="00C204FF">
        <w:rPr>
          <w:rFonts w:cs="Arial"/>
          <w:i/>
          <w:iCs/>
          <w:color w:val="000000"/>
          <w:sz w:val="20"/>
        </w:rPr>
        <w:t>Classical Crossroads: The Path Forward for Music in the 21</w:t>
      </w:r>
      <w:r w:rsidRPr="00C204FF">
        <w:rPr>
          <w:rFonts w:cs="Arial"/>
          <w:i/>
          <w:iCs/>
          <w:color w:val="000000"/>
          <w:sz w:val="20"/>
          <w:vertAlign w:val="superscript"/>
        </w:rPr>
        <w:t>st</w:t>
      </w:r>
      <w:r w:rsidRPr="00C204FF">
        <w:rPr>
          <w:rFonts w:cs="Arial"/>
          <w:i/>
          <w:iCs/>
          <w:color w:val="000000"/>
          <w:sz w:val="20"/>
        </w:rPr>
        <w:t> Century </w:t>
      </w:r>
      <w:r w:rsidRPr="00C204FF">
        <w:rPr>
          <w:rFonts w:cs="Arial"/>
          <w:color w:val="000000"/>
          <w:sz w:val="20"/>
        </w:rPr>
        <w:t>(2021)</w:t>
      </w:r>
      <w:r w:rsidRPr="00C204FF">
        <w:rPr>
          <w:rFonts w:cs="Arial"/>
          <w:i/>
          <w:iCs/>
          <w:color w:val="000000"/>
          <w:sz w:val="20"/>
        </w:rPr>
        <w:t xml:space="preserve">. </w:t>
      </w:r>
      <w:r w:rsidR="00D1127C" w:rsidRPr="00C204FF">
        <w:rPr>
          <w:rFonts w:cs="Arial"/>
          <w:color w:val="000000"/>
          <w:sz w:val="20"/>
        </w:rPr>
        <w:t xml:space="preserve">His latest books are </w:t>
      </w:r>
      <w:r w:rsidR="00D1127C" w:rsidRPr="00C204FF">
        <w:rPr>
          <w:rFonts w:cs="Arial"/>
          <w:i/>
          <w:iCs/>
          <w:color w:val="000000"/>
          <w:sz w:val="20"/>
        </w:rPr>
        <w:t>Eight Symphonic Masterworks of the Twentieth Century</w:t>
      </w:r>
      <w:r w:rsidR="000B177F" w:rsidRPr="00C204FF">
        <w:rPr>
          <w:rFonts w:cs="Arial"/>
          <w:i/>
          <w:iCs/>
          <w:color w:val="000000"/>
          <w:sz w:val="20"/>
        </w:rPr>
        <w:t xml:space="preserve"> </w:t>
      </w:r>
      <w:r w:rsidR="00D1127C" w:rsidRPr="00C204FF">
        <w:rPr>
          <w:rFonts w:cs="Arial"/>
          <w:color w:val="000000"/>
          <w:sz w:val="20"/>
        </w:rPr>
        <w:t xml:space="preserve">(spring 2024) and </w:t>
      </w:r>
      <w:r w:rsidR="00D1127C" w:rsidRPr="00C204FF">
        <w:rPr>
          <w:rFonts w:cs="Arial"/>
          <w:i/>
          <w:iCs/>
          <w:color w:val="000000"/>
          <w:sz w:val="20"/>
        </w:rPr>
        <w:t xml:space="preserve">Eight Symphonic Masterworks of the Nineteenth Century </w:t>
      </w:r>
      <w:r w:rsidR="00D1127C" w:rsidRPr="00C204FF">
        <w:rPr>
          <w:rFonts w:cs="Arial"/>
          <w:color w:val="000000"/>
          <w:sz w:val="20"/>
        </w:rPr>
        <w:t>(fall 2024),</w:t>
      </w:r>
      <w:r w:rsidR="002D4D60">
        <w:rPr>
          <w:rFonts w:cs="Arial"/>
          <w:color w:val="000000"/>
          <w:sz w:val="20"/>
        </w:rPr>
        <w:t xml:space="preserve"> part of an ongoing series</w:t>
      </w:r>
      <w:r w:rsidR="00B325A2" w:rsidRPr="00C204FF">
        <w:rPr>
          <w:rFonts w:cs="Arial"/>
          <w:color w:val="000000"/>
          <w:sz w:val="20"/>
        </w:rPr>
        <w:t xml:space="preserve"> </w:t>
      </w:r>
      <w:r w:rsidR="002D4D60">
        <w:rPr>
          <w:rFonts w:cs="Arial"/>
          <w:color w:val="000000"/>
          <w:sz w:val="20"/>
        </w:rPr>
        <w:t>of</w:t>
      </w:r>
      <w:r w:rsidR="00D1127C" w:rsidRPr="00C204FF">
        <w:rPr>
          <w:rFonts w:cs="Arial"/>
          <w:color w:val="000000"/>
          <w:sz w:val="20"/>
        </w:rPr>
        <w:t xml:space="preserve"> essays that </w:t>
      </w:r>
      <w:r w:rsidRPr="00C204FF">
        <w:rPr>
          <w:rFonts w:cs="Arial"/>
          <w:color w:val="000000"/>
          <w:sz w:val="20"/>
        </w:rPr>
        <w:t>supplement the score-study process</w:t>
      </w:r>
      <w:r w:rsidR="00182D58">
        <w:rPr>
          <w:rFonts w:cs="Arial"/>
          <w:color w:val="000000"/>
          <w:sz w:val="20"/>
        </w:rPr>
        <w:t>, published by Bloomsbury</w:t>
      </w:r>
      <w:r w:rsidRPr="00C204FF">
        <w:rPr>
          <w:rFonts w:cs="Arial"/>
          <w:color w:val="000000"/>
          <w:sz w:val="20"/>
        </w:rPr>
        <w:t>.</w:t>
      </w:r>
      <w:r w:rsidR="00B01D93" w:rsidRPr="00C204FF">
        <w:rPr>
          <w:rFonts w:cs="Arial"/>
          <w:color w:val="000000"/>
          <w:sz w:val="20"/>
        </w:rPr>
        <w:t xml:space="preserve"> </w:t>
      </w:r>
      <w:r w:rsidR="00C90E78" w:rsidRPr="00C204FF">
        <w:rPr>
          <w:rFonts w:cs="Arial"/>
          <w:sz w:val="20"/>
        </w:rPr>
        <w:t xml:space="preserve">For more information, visit </w:t>
      </w:r>
      <w:hyperlink r:id="rId4" w:history="1">
        <w:r w:rsidR="00C90E78" w:rsidRPr="00C204FF">
          <w:rPr>
            <w:rStyle w:val="Hyperlink"/>
            <w:rFonts w:cs="Arial"/>
            <w:sz w:val="20"/>
          </w:rPr>
          <w:t>leonardslatkin.com</w:t>
        </w:r>
      </w:hyperlink>
      <w:r w:rsidR="00C90E78" w:rsidRPr="00C204FF">
        <w:rPr>
          <w:rFonts w:cs="Arial"/>
          <w:sz w:val="20"/>
        </w:rPr>
        <w:t>.</w:t>
      </w:r>
    </w:p>
    <w:bookmarkEnd w:id="0"/>
    <w:bookmarkEnd w:id="1"/>
    <w:p w14:paraId="7D1820C4" w14:textId="77C555BE" w:rsidR="00B9111F" w:rsidRPr="00C204FF" w:rsidRDefault="00B9111F" w:rsidP="00B9111F">
      <w:pPr>
        <w:rPr>
          <w:rFonts w:cs="Arial"/>
          <w:color w:val="000000"/>
          <w:sz w:val="20"/>
        </w:rPr>
      </w:pPr>
    </w:p>
    <w:p w14:paraId="7CFADEEE" w14:textId="77777777" w:rsidR="000F4322" w:rsidRPr="00C204FF" w:rsidRDefault="000F4322">
      <w:pPr>
        <w:rPr>
          <w:rFonts w:cs="Arial"/>
          <w:sz w:val="20"/>
        </w:rPr>
      </w:pPr>
    </w:p>
    <w:sectPr w:rsidR="000F4322" w:rsidRPr="00C204FF" w:rsidSect="00254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1F"/>
    <w:rsid w:val="00007059"/>
    <w:rsid w:val="000308F4"/>
    <w:rsid w:val="00043992"/>
    <w:rsid w:val="00053DE8"/>
    <w:rsid w:val="00081723"/>
    <w:rsid w:val="000842F7"/>
    <w:rsid w:val="00086123"/>
    <w:rsid w:val="000B139E"/>
    <w:rsid w:val="000B177F"/>
    <w:rsid w:val="000C0C69"/>
    <w:rsid w:val="000C3016"/>
    <w:rsid w:val="000C6D18"/>
    <w:rsid w:val="000C6EC6"/>
    <w:rsid w:val="000D0ED7"/>
    <w:rsid w:val="000D314C"/>
    <w:rsid w:val="000E3255"/>
    <w:rsid w:val="000F1C67"/>
    <w:rsid w:val="000F1CE1"/>
    <w:rsid w:val="000F26BB"/>
    <w:rsid w:val="000F4322"/>
    <w:rsid w:val="000F55E3"/>
    <w:rsid w:val="00126953"/>
    <w:rsid w:val="0013007A"/>
    <w:rsid w:val="00133211"/>
    <w:rsid w:val="001366D2"/>
    <w:rsid w:val="001812BD"/>
    <w:rsid w:val="00182D58"/>
    <w:rsid w:val="001903FE"/>
    <w:rsid w:val="00195F25"/>
    <w:rsid w:val="001B64D8"/>
    <w:rsid w:val="001C4B43"/>
    <w:rsid w:val="001E0E4C"/>
    <w:rsid w:val="001E7356"/>
    <w:rsid w:val="001F67B8"/>
    <w:rsid w:val="002064E2"/>
    <w:rsid w:val="002154C7"/>
    <w:rsid w:val="00217F09"/>
    <w:rsid w:val="00225E0F"/>
    <w:rsid w:val="00232861"/>
    <w:rsid w:val="00236D4C"/>
    <w:rsid w:val="00242547"/>
    <w:rsid w:val="002470A3"/>
    <w:rsid w:val="002470DC"/>
    <w:rsid w:val="00285914"/>
    <w:rsid w:val="00291352"/>
    <w:rsid w:val="00291BF2"/>
    <w:rsid w:val="002A7F8F"/>
    <w:rsid w:val="002B0135"/>
    <w:rsid w:val="002B2198"/>
    <w:rsid w:val="002B7134"/>
    <w:rsid w:val="002B7566"/>
    <w:rsid w:val="002D4D60"/>
    <w:rsid w:val="002E0231"/>
    <w:rsid w:val="002E6848"/>
    <w:rsid w:val="002F647C"/>
    <w:rsid w:val="00303783"/>
    <w:rsid w:val="00307D14"/>
    <w:rsid w:val="003272EA"/>
    <w:rsid w:val="003346FA"/>
    <w:rsid w:val="003415EB"/>
    <w:rsid w:val="0034625A"/>
    <w:rsid w:val="00366CCE"/>
    <w:rsid w:val="00381941"/>
    <w:rsid w:val="0038493C"/>
    <w:rsid w:val="0039323D"/>
    <w:rsid w:val="00393B79"/>
    <w:rsid w:val="003A4A61"/>
    <w:rsid w:val="003B538E"/>
    <w:rsid w:val="003D4243"/>
    <w:rsid w:val="003E15D2"/>
    <w:rsid w:val="003E2AFD"/>
    <w:rsid w:val="003F21F4"/>
    <w:rsid w:val="003F2ECF"/>
    <w:rsid w:val="003F6A6C"/>
    <w:rsid w:val="0040038C"/>
    <w:rsid w:val="00401A9B"/>
    <w:rsid w:val="00415A83"/>
    <w:rsid w:val="00422126"/>
    <w:rsid w:val="0043573B"/>
    <w:rsid w:val="00444117"/>
    <w:rsid w:val="00457AB0"/>
    <w:rsid w:val="00472F3B"/>
    <w:rsid w:val="00474060"/>
    <w:rsid w:val="00495491"/>
    <w:rsid w:val="004A3E3F"/>
    <w:rsid w:val="004B0789"/>
    <w:rsid w:val="004C50AE"/>
    <w:rsid w:val="004D0608"/>
    <w:rsid w:val="004D4C55"/>
    <w:rsid w:val="004E4006"/>
    <w:rsid w:val="00507E1E"/>
    <w:rsid w:val="0051223F"/>
    <w:rsid w:val="00512581"/>
    <w:rsid w:val="00514A7D"/>
    <w:rsid w:val="005168B0"/>
    <w:rsid w:val="0052618B"/>
    <w:rsid w:val="00544C79"/>
    <w:rsid w:val="005464A1"/>
    <w:rsid w:val="00576A61"/>
    <w:rsid w:val="005A0CA7"/>
    <w:rsid w:val="005A3106"/>
    <w:rsid w:val="005B1950"/>
    <w:rsid w:val="005B5504"/>
    <w:rsid w:val="005C2F24"/>
    <w:rsid w:val="005D4E24"/>
    <w:rsid w:val="005D768A"/>
    <w:rsid w:val="005E3119"/>
    <w:rsid w:val="005F668E"/>
    <w:rsid w:val="006006DD"/>
    <w:rsid w:val="006078B3"/>
    <w:rsid w:val="00662179"/>
    <w:rsid w:val="00670F91"/>
    <w:rsid w:val="006C1D43"/>
    <w:rsid w:val="006C3CEA"/>
    <w:rsid w:val="006C4AC7"/>
    <w:rsid w:val="006D4396"/>
    <w:rsid w:val="006E0918"/>
    <w:rsid w:val="006E5CF9"/>
    <w:rsid w:val="006E77B0"/>
    <w:rsid w:val="0072126D"/>
    <w:rsid w:val="007305B4"/>
    <w:rsid w:val="0074591A"/>
    <w:rsid w:val="00747109"/>
    <w:rsid w:val="00764EEC"/>
    <w:rsid w:val="00781E52"/>
    <w:rsid w:val="0078351B"/>
    <w:rsid w:val="007859A9"/>
    <w:rsid w:val="00785CA4"/>
    <w:rsid w:val="00794786"/>
    <w:rsid w:val="007C58A0"/>
    <w:rsid w:val="007D0880"/>
    <w:rsid w:val="007D1E56"/>
    <w:rsid w:val="007D1F7B"/>
    <w:rsid w:val="007D572E"/>
    <w:rsid w:val="007E3AF3"/>
    <w:rsid w:val="007F06BB"/>
    <w:rsid w:val="007F5A72"/>
    <w:rsid w:val="00800225"/>
    <w:rsid w:val="00801D05"/>
    <w:rsid w:val="00802272"/>
    <w:rsid w:val="00806BE9"/>
    <w:rsid w:val="0081429D"/>
    <w:rsid w:val="0081704F"/>
    <w:rsid w:val="008255EA"/>
    <w:rsid w:val="008263F9"/>
    <w:rsid w:val="008310C0"/>
    <w:rsid w:val="00846365"/>
    <w:rsid w:val="00851700"/>
    <w:rsid w:val="0085255A"/>
    <w:rsid w:val="00873CDF"/>
    <w:rsid w:val="00882799"/>
    <w:rsid w:val="008867D1"/>
    <w:rsid w:val="008A09A9"/>
    <w:rsid w:val="008B61C8"/>
    <w:rsid w:val="008C0F41"/>
    <w:rsid w:val="008C6207"/>
    <w:rsid w:val="008C633A"/>
    <w:rsid w:val="008D0B7C"/>
    <w:rsid w:val="008F7973"/>
    <w:rsid w:val="00916EEB"/>
    <w:rsid w:val="0092662B"/>
    <w:rsid w:val="00944DA3"/>
    <w:rsid w:val="009558F1"/>
    <w:rsid w:val="009567C9"/>
    <w:rsid w:val="00971D56"/>
    <w:rsid w:val="00973B21"/>
    <w:rsid w:val="00973B94"/>
    <w:rsid w:val="0099102E"/>
    <w:rsid w:val="0099256C"/>
    <w:rsid w:val="009B23DA"/>
    <w:rsid w:val="009B5520"/>
    <w:rsid w:val="009C5462"/>
    <w:rsid w:val="009D5B69"/>
    <w:rsid w:val="009E34AD"/>
    <w:rsid w:val="009E5BE7"/>
    <w:rsid w:val="009F73BE"/>
    <w:rsid w:val="00A17B60"/>
    <w:rsid w:val="00A5042C"/>
    <w:rsid w:val="00A50E70"/>
    <w:rsid w:val="00A525BE"/>
    <w:rsid w:val="00A60548"/>
    <w:rsid w:val="00A77F7D"/>
    <w:rsid w:val="00A80CF4"/>
    <w:rsid w:val="00A80FC3"/>
    <w:rsid w:val="00A83430"/>
    <w:rsid w:val="00AA3B94"/>
    <w:rsid w:val="00AA5A22"/>
    <w:rsid w:val="00AA65DC"/>
    <w:rsid w:val="00AB33DB"/>
    <w:rsid w:val="00AE71C6"/>
    <w:rsid w:val="00B01D93"/>
    <w:rsid w:val="00B125CD"/>
    <w:rsid w:val="00B12B29"/>
    <w:rsid w:val="00B1627C"/>
    <w:rsid w:val="00B23458"/>
    <w:rsid w:val="00B3108D"/>
    <w:rsid w:val="00B325A2"/>
    <w:rsid w:val="00B40F2B"/>
    <w:rsid w:val="00B42A31"/>
    <w:rsid w:val="00B53926"/>
    <w:rsid w:val="00B56386"/>
    <w:rsid w:val="00B61C1D"/>
    <w:rsid w:val="00B9111F"/>
    <w:rsid w:val="00B927CF"/>
    <w:rsid w:val="00B92EE3"/>
    <w:rsid w:val="00BA3652"/>
    <w:rsid w:val="00BB0B3C"/>
    <w:rsid w:val="00BD67F6"/>
    <w:rsid w:val="00C07429"/>
    <w:rsid w:val="00C111DF"/>
    <w:rsid w:val="00C204FF"/>
    <w:rsid w:val="00C364BC"/>
    <w:rsid w:val="00C50422"/>
    <w:rsid w:val="00C6554A"/>
    <w:rsid w:val="00C90E78"/>
    <w:rsid w:val="00C91116"/>
    <w:rsid w:val="00CA2028"/>
    <w:rsid w:val="00CA66E1"/>
    <w:rsid w:val="00CB0537"/>
    <w:rsid w:val="00CB0557"/>
    <w:rsid w:val="00CD132C"/>
    <w:rsid w:val="00CD2460"/>
    <w:rsid w:val="00CD6032"/>
    <w:rsid w:val="00CE39A9"/>
    <w:rsid w:val="00CE6ECC"/>
    <w:rsid w:val="00D00778"/>
    <w:rsid w:val="00D02F66"/>
    <w:rsid w:val="00D04EEF"/>
    <w:rsid w:val="00D0602B"/>
    <w:rsid w:val="00D1127C"/>
    <w:rsid w:val="00D1579C"/>
    <w:rsid w:val="00D168FB"/>
    <w:rsid w:val="00D16FDE"/>
    <w:rsid w:val="00D245ED"/>
    <w:rsid w:val="00D27208"/>
    <w:rsid w:val="00D66653"/>
    <w:rsid w:val="00D725D5"/>
    <w:rsid w:val="00D80942"/>
    <w:rsid w:val="00D967A5"/>
    <w:rsid w:val="00DA03A2"/>
    <w:rsid w:val="00DA48B7"/>
    <w:rsid w:val="00DC5C32"/>
    <w:rsid w:val="00DE080F"/>
    <w:rsid w:val="00DE4335"/>
    <w:rsid w:val="00DE72A0"/>
    <w:rsid w:val="00DF019E"/>
    <w:rsid w:val="00DF467A"/>
    <w:rsid w:val="00E17629"/>
    <w:rsid w:val="00E316E4"/>
    <w:rsid w:val="00E32416"/>
    <w:rsid w:val="00E42F37"/>
    <w:rsid w:val="00E51573"/>
    <w:rsid w:val="00E744F7"/>
    <w:rsid w:val="00E77F65"/>
    <w:rsid w:val="00E81FB5"/>
    <w:rsid w:val="00E829AC"/>
    <w:rsid w:val="00E92F6C"/>
    <w:rsid w:val="00E9466F"/>
    <w:rsid w:val="00EA0878"/>
    <w:rsid w:val="00EA169A"/>
    <w:rsid w:val="00EB0A76"/>
    <w:rsid w:val="00EB24F6"/>
    <w:rsid w:val="00EB70FD"/>
    <w:rsid w:val="00ED23E8"/>
    <w:rsid w:val="00EE66EB"/>
    <w:rsid w:val="00F217DC"/>
    <w:rsid w:val="00F22A2E"/>
    <w:rsid w:val="00F3027C"/>
    <w:rsid w:val="00F41B53"/>
    <w:rsid w:val="00F467ED"/>
    <w:rsid w:val="00F635DF"/>
    <w:rsid w:val="00FD08B8"/>
    <w:rsid w:val="00FD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FC63EA"/>
  <w15:chartTrackingRefBased/>
  <w15:docId w15:val="{6584D8C5-9CAD-DD41-9889-CAA08661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11F"/>
    <w:rPr>
      <w:rFonts w:ascii="Arial" w:eastAsia="Times New Roman" w:hAnsi="Arial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9111F"/>
    <w:pPr>
      <w:keepNext/>
      <w:widowControl w:val="0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0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111F"/>
    <w:rPr>
      <w:rFonts w:ascii="Arial" w:eastAsia="Times New Roman" w:hAnsi="Arial" w:cs="Times New Roman"/>
      <w:b/>
      <w:sz w:val="32"/>
      <w:szCs w:val="20"/>
    </w:rPr>
  </w:style>
  <w:style w:type="character" w:styleId="Hyperlink">
    <w:name w:val="Hyperlink"/>
    <w:uiPriority w:val="99"/>
    <w:unhideWhenUsed/>
    <w:rsid w:val="00B9111F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0308F4"/>
  </w:style>
  <w:style w:type="character" w:styleId="Emphasis">
    <w:name w:val="Emphasis"/>
    <w:basedOn w:val="DefaultParagraphFont"/>
    <w:uiPriority w:val="20"/>
    <w:qFormat/>
    <w:rsid w:val="000308F4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25E0F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0A3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nardslatk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Karr</dc:creator>
  <cp:keywords/>
  <dc:description/>
  <cp:lastModifiedBy>Leslie Karr</cp:lastModifiedBy>
  <cp:revision>16</cp:revision>
  <dcterms:created xsi:type="dcterms:W3CDTF">2024-06-18T19:03:00Z</dcterms:created>
  <dcterms:modified xsi:type="dcterms:W3CDTF">2025-07-23T15:38:00Z</dcterms:modified>
</cp:coreProperties>
</file>